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FCB9E" w14:textId="400A383E" w:rsidR="005D5166" w:rsidRDefault="005D5166" w:rsidP="005D5166">
      <w:pPr>
        <w:pStyle w:val="Heading1"/>
        <w:jc w:val="left"/>
        <w:rPr>
          <w:rFonts w:cs="Times New Roman"/>
        </w:rPr>
      </w:pPr>
      <w:bookmarkStart w:id="0" w:name="_Hlk73385002"/>
    </w:p>
    <w:p w14:paraId="583A7DAE" w14:textId="77777777" w:rsidR="005D5166" w:rsidRDefault="005D5166">
      <w:pPr>
        <w:suppressAutoHyphens w:val="0"/>
      </w:pPr>
    </w:p>
    <w:p w14:paraId="56F4518E" w14:textId="77777777" w:rsidR="005D5166" w:rsidRDefault="005D5166">
      <w:pPr>
        <w:suppressAutoHyphens w:val="0"/>
      </w:pPr>
    </w:p>
    <w:p w14:paraId="0333163C" w14:textId="77777777" w:rsidR="007E2F3F" w:rsidRDefault="007E2F3F" w:rsidP="00F77355">
      <w:pPr>
        <w:pStyle w:val="BodyText"/>
        <w:ind w:firstLine="0"/>
        <w:jc w:val="center"/>
        <w:rPr>
          <w:b/>
        </w:rPr>
      </w:pPr>
    </w:p>
    <w:p w14:paraId="2D7C3172" w14:textId="77777777" w:rsidR="007E2F3F" w:rsidRDefault="007E2F3F" w:rsidP="00F77355">
      <w:pPr>
        <w:pStyle w:val="BodyText"/>
        <w:ind w:firstLine="0"/>
        <w:jc w:val="center"/>
        <w:rPr>
          <w:b/>
        </w:rPr>
      </w:pPr>
    </w:p>
    <w:p w14:paraId="2270B81E" w14:textId="77777777" w:rsidR="007E2F3F" w:rsidRDefault="007E2F3F" w:rsidP="00F77355">
      <w:pPr>
        <w:pStyle w:val="BodyText"/>
        <w:ind w:firstLine="0"/>
        <w:jc w:val="center"/>
        <w:rPr>
          <w:b/>
        </w:rPr>
      </w:pPr>
    </w:p>
    <w:p w14:paraId="57DDE831" w14:textId="77777777" w:rsidR="007E2F3F" w:rsidRDefault="007E2F3F" w:rsidP="00F77355">
      <w:pPr>
        <w:pStyle w:val="BodyText"/>
        <w:ind w:firstLine="0"/>
        <w:jc w:val="center"/>
        <w:rPr>
          <w:b/>
        </w:rPr>
      </w:pPr>
    </w:p>
    <w:p w14:paraId="0CB625F5" w14:textId="0F47FC4B" w:rsidR="005D5166" w:rsidRDefault="005D5166" w:rsidP="00F77355">
      <w:pPr>
        <w:pStyle w:val="BodyText"/>
        <w:ind w:firstLine="0"/>
        <w:jc w:val="center"/>
      </w:pPr>
      <w:r w:rsidRPr="005D5166">
        <w:rPr>
          <w:b/>
        </w:rPr>
        <w:t>Appendix A: Summary of Primary Research Evidence</w:t>
      </w:r>
      <w:r w:rsidR="00333C59">
        <w:rPr>
          <w:b/>
        </w:rPr>
        <w:t xml:space="preserve"> (Burnout in Nursing)</w:t>
      </w:r>
    </w:p>
    <w:p w14:paraId="6B66C499" w14:textId="77777777" w:rsidR="005D5166" w:rsidRDefault="005D5166" w:rsidP="00F77355">
      <w:pPr>
        <w:suppressAutoHyphens w:val="0"/>
        <w:jc w:val="center"/>
      </w:pPr>
      <w:r>
        <w:t>Student’s Name</w:t>
      </w:r>
    </w:p>
    <w:p w14:paraId="613FB229" w14:textId="77777777" w:rsidR="005D5166" w:rsidRDefault="005D5166" w:rsidP="00F77355">
      <w:pPr>
        <w:suppressAutoHyphens w:val="0"/>
        <w:jc w:val="center"/>
      </w:pPr>
      <w:r>
        <w:t>Institution Affiliation</w:t>
      </w:r>
    </w:p>
    <w:p w14:paraId="038064B0" w14:textId="77777777" w:rsidR="005D5166" w:rsidRDefault="005D5166" w:rsidP="00F77355">
      <w:pPr>
        <w:suppressAutoHyphens w:val="0"/>
        <w:jc w:val="center"/>
      </w:pPr>
      <w:r>
        <w:t>Course</w:t>
      </w:r>
    </w:p>
    <w:p w14:paraId="631C8580" w14:textId="7347A013" w:rsidR="005D5166" w:rsidRDefault="005D5166" w:rsidP="00F77355">
      <w:pPr>
        <w:suppressAutoHyphens w:val="0"/>
        <w:jc w:val="center"/>
        <w:rPr>
          <w:bCs/>
          <w:szCs w:val="32"/>
        </w:rPr>
      </w:pPr>
      <w:r>
        <w:t>Due Date</w:t>
      </w:r>
      <w:r>
        <w:br w:type="page"/>
      </w:r>
    </w:p>
    <w:p w14:paraId="3959AB37" w14:textId="77777777" w:rsidR="005D5166" w:rsidRDefault="005D5166" w:rsidP="005D5166">
      <w:pPr>
        <w:pStyle w:val="Heading1"/>
        <w:jc w:val="left"/>
        <w:rPr>
          <w:rFonts w:cs="Times New Roman"/>
        </w:rPr>
      </w:pPr>
    </w:p>
    <w:p w14:paraId="1F30B80D" w14:textId="77777777" w:rsidR="004849FB" w:rsidRPr="00A369E9" w:rsidRDefault="004849FB" w:rsidP="004849FB">
      <w:pPr>
        <w:pStyle w:val="Heading1"/>
        <w:rPr>
          <w:rFonts w:cs="Times New Roman"/>
          <w:b/>
        </w:rPr>
      </w:pPr>
      <w:r w:rsidRPr="00A369E9">
        <w:rPr>
          <w:rFonts w:cs="Times New Roman"/>
          <w:b/>
        </w:rPr>
        <w:t>Appendix A</w:t>
      </w:r>
    </w:p>
    <w:p w14:paraId="2B118DB6" w14:textId="12081882" w:rsidR="004849FB" w:rsidRPr="005B3F4F" w:rsidRDefault="004849FB" w:rsidP="004849FB">
      <w:pPr>
        <w:pStyle w:val="BodyText"/>
        <w:ind w:firstLine="0"/>
      </w:pPr>
      <w:r w:rsidRPr="005B3F4F">
        <w:t>Summa</w:t>
      </w:r>
      <w:r w:rsidR="00A369E9">
        <w:t>ry of Primary Research Evidence- Burnout in Nursing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9"/>
        <w:gridCol w:w="1891"/>
        <w:gridCol w:w="1414"/>
        <w:gridCol w:w="1968"/>
        <w:gridCol w:w="1968"/>
        <w:gridCol w:w="1968"/>
        <w:gridCol w:w="1132"/>
      </w:tblGrid>
      <w:tr w:rsidR="00DC025E" w:rsidRPr="00225F9F" w14:paraId="6C1DAF62" w14:textId="77777777" w:rsidTr="00914A0F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A26F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Vokhlacheva, A., Shakori, A., &amp; Farzanehkari, P. (2018). Prevention of burnout among nursing staff: A literature review.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43F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How can burnout among nursing staff be prevented?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29E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was based on the literature of the materials published that relates to the topic.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F94C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is a descriptive research. The data was collected from various databases such as CINAHL (EBSCO), ProQuest, PubMed and Science Direct.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08B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research found out that improvement of working environment is one of the ways to prevent nursing burnout.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65C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“The authors of the paper recommend further researches to evaluate the efficiency of suggested methods among Finnish nurses.”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B44D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Level I</w:t>
            </w:r>
          </w:p>
        </w:tc>
      </w:tr>
      <w:tr w:rsidR="00DC025E" w:rsidRPr="00225F9F" w14:paraId="16CD30FD" w14:textId="77777777" w:rsidTr="00914A0F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265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Wang, M., Guan, H., Li, Y., Xing, C., &amp; Rui, B. (2019). Academic burnout and professional self-concept of nursing students: A cross-sectional study. Nurse education today, 77, 27- 31.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6D4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How can professional self-concept of nursing student help reduce academic burnout?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08F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was founded on a cross-sectional study on nurses.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D5E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research was a cross-sectional study.</w:t>
            </w:r>
          </w:p>
          <w:p w14:paraId="40D73CE2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A sample size of 1139 nurses was used.</w:t>
            </w:r>
          </w:p>
          <w:p w14:paraId="1C478CDC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1083 questionnaires were evaluated.</w:t>
            </w:r>
          </w:p>
          <w:p w14:paraId="7FF396D4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Burnout Scale. (ABS) was used.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B16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average burnout score of the staff was 2.77 as measured by the Academic Burnout Scale. (ABS)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F6F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 xml:space="preserve">Positive professional self-concept can significantly reduce burnout, therefore, administration should promote positive self-concept.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A5D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Level III</w:t>
            </w:r>
          </w:p>
        </w:tc>
      </w:tr>
      <w:tr w:rsidR="00DC025E" w:rsidRPr="00225F9F" w14:paraId="09D11CF7" w14:textId="77777777" w:rsidTr="00914A0F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D29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 xml:space="preserve">Sun, J. W., Bai, H. Y., Li, J. H., Lin, P. Z., Zhang, H. H., &amp; Cao, F. L. (2017). Predictors of occupational burnout among nurses: a dominance analysis of job </w:t>
            </w:r>
            <w:r w:rsidRPr="00225F9F">
              <w:rPr>
                <w:b w:val="0"/>
                <w:sz w:val="22"/>
                <w:szCs w:val="22"/>
              </w:rPr>
              <w:lastRenderedPageBreak/>
              <w:t>stressors. Journal of Clinical Nursing, 26(23-24), 4286-4292.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C107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>What are the predictors of occupational burnout among nurses?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8EE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 xml:space="preserve">The study is based on a dominant analysis of stressor in nursing </w:t>
            </w:r>
            <w:r w:rsidRPr="00225F9F">
              <w:rPr>
                <w:b w:val="0"/>
                <w:sz w:val="22"/>
                <w:szCs w:val="22"/>
              </w:rPr>
              <w:lastRenderedPageBreak/>
              <w:t xml:space="preserve">causing burnouts.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5EC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 xml:space="preserve">This study is a quantitative cross-sectional research conducted in Jinan, China. A sample </w:t>
            </w:r>
            <w:r w:rsidRPr="00225F9F">
              <w:rPr>
                <w:b w:val="0"/>
                <w:sz w:val="22"/>
                <w:szCs w:val="22"/>
              </w:rPr>
              <w:lastRenderedPageBreak/>
              <w:t>size of 602 nurses was used.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B7E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>There was a strong relationship between job stressors and burnouts of nurses.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4CF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 xml:space="preserve">The administrators should address the work-related stressors through providing a good working </w:t>
            </w:r>
            <w:r w:rsidRPr="00225F9F">
              <w:rPr>
                <w:b w:val="0"/>
                <w:sz w:val="22"/>
                <w:szCs w:val="22"/>
              </w:rPr>
              <w:lastRenderedPageBreak/>
              <w:t>environment for nurses.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057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>Level III</w:t>
            </w:r>
          </w:p>
        </w:tc>
      </w:tr>
      <w:tr w:rsidR="00DC025E" w:rsidRPr="00225F9F" w14:paraId="34310AB9" w14:textId="77777777" w:rsidTr="00914A0F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DAA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  <w:lang w:bidi="en-US"/>
              </w:rPr>
            </w:pPr>
            <w:r w:rsidRPr="00225F9F">
              <w:rPr>
                <w:b w:val="0"/>
                <w:sz w:val="22"/>
                <w:szCs w:val="22"/>
                <w:lang w:bidi="en-US"/>
              </w:rPr>
              <w:lastRenderedPageBreak/>
              <w:t>Rozo, J. A., Olson, D. M., Thu, H., &amp; Stutzman, S. E. (2017). Situational factors associated with burnout among emergency department nurses. Workplace health &amp; safety, 65(6), 262- 265.</w:t>
            </w:r>
          </w:p>
          <w:p w14:paraId="5754837F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694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What are situational factors that are associated with burnout among nurses in Emergency departments?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E4A1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was based on a prospective analysis.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EAA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is a prospective qualitative study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200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Burnout among nurses is exhibited through turnovers.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CFD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rate of turnovers of nurses should be addressed through addressing factors that results to burnout of nurses.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2F73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Level VI</w:t>
            </w:r>
          </w:p>
        </w:tc>
      </w:tr>
      <w:tr w:rsidR="00DC025E" w:rsidRPr="00225F9F" w14:paraId="528F373C" w14:textId="77777777" w:rsidTr="00914A0F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AAC" w14:textId="77777777" w:rsidR="00DC025E" w:rsidRPr="00225F9F" w:rsidRDefault="00DC025E" w:rsidP="00914A0F">
            <w:pPr>
              <w:pStyle w:val="Subtitle"/>
              <w:spacing w:line="276" w:lineRule="auto"/>
              <w:rPr>
                <w:sz w:val="22"/>
                <w:szCs w:val="22"/>
                <w:lang w:bidi="en-US"/>
              </w:rPr>
            </w:pPr>
            <w:r w:rsidRPr="00225F9F">
              <w:rPr>
                <w:b w:val="0"/>
                <w:sz w:val="22"/>
                <w:szCs w:val="22"/>
                <w:lang w:bidi="en-US"/>
              </w:rPr>
              <w:t>Orkibi, H. (2016). Highly artistic-social personalities buffer the effects of burnout on career commitment. The Arts in Psychotherapy, 50, 75-83</w:t>
            </w:r>
            <w:r w:rsidRPr="00225F9F">
              <w:rPr>
                <w:sz w:val="22"/>
                <w:szCs w:val="22"/>
                <w:lang w:bidi="en-US"/>
              </w:rPr>
              <w:t>.</w:t>
            </w:r>
          </w:p>
          <w:p w14:paraId="1F8D0C8E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75C9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How can Holland’s Framework can be used to mitigate the relationship between nurses burnout and causing factors.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D76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investigated the how the relationship between work-related factors and nurses burnout can be mitigated based on Holland’s framework.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F9C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was descriptive experimental. A sample size of 505 students from Israel was used.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D82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results indicated that, “Burnout significantly negatively correlated with career commitment, and a high composite score on the artistic and social vocational personality types moderated the effect of burnout on career commitment.”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C42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paper recommend therapies for the nurses experiencing burnouts.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BFBA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Level IV</w:t>
            </w:r>
          </w:p>
        </w:tc>
      </w:tr>
      <w:tr w:rsidR="00DC025E" w:rsidRPr="00225F9F" w14:paraId="7FF9BCC2" w14:textId="77777777" w:rsidTr="00914A0F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CB97" w14:textId="77777777" w:rsidR="00DC025E" w:rsidRPr="00225F9F" w:rsidRDefault="00DC025E" w:rsidP="00914A0F">
            <w:pPr>
              <w:pStyle w:val="Subtitle"/>
              <w:spacing w:line="276" w:lineRule="auto"/>
              <w:rPr>
                <w:sz w:val="22"/>
                <w:szCs w:val="22"/>
                <w:lang w:bidi="en-US"/>
              </w:rPr>
            </w:pPr>
            <w:r w:rsidRPr="00225F9F">
              <w:rPr>
                <w:b w:val="0"/>
                <w:sz w:val="22"/>
                <w:szCs w:val="22"/>
                <w:lang w:bidi="en-US"/>
              </w:rPr>
              <w:t xml:space="preserve">Nazir, A., Smalbrugge, M., Moser, A., Karuza, J., Crecelius, C., Hertogh, C., </w:t>
            </w:r>
            <w:r w:rsidRPr="00225F9F">
              <w:rPr>
                <w:b w:val="0"/>
                <w:sz w:val="22"/>
                <w:szCs w:val="22"/>
                <w:lang w:bidi="en-US"/>
              </w:rPr>
              <w:lastRenderedPageBreak/>
              <w:t>... &amp; Katz, P. R. (2018). The prevalence of burnout among nursing home physicians: An international perspective. Journal of the American Medical Directors Association, 19(1), 86-88</w:t>
            </w:r>
            <w:r w:rsidRPr="00225F9F">
              <w:rPr>
                <w:sz w:val="22"/>
                <w:szCs w:val="22"/>
                <w:lang w:bidi="en-US"/>
              </w:rPr>
              <w:t>.</w:t>
            </w:r>
          </w:p>
          <w:p w14:paraId="45FD550B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422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 xml:space="preserve">What is an international prevalence of </w:t>
            </w:r>
            <w:r w:rsidRPr="00225F9F">
              <w:rPr>
                <w:b w:val="0"/>
                <w:sz w:val="22"/>
                <w:szCs w:val="22"/>
              </w:rPr>
              <w:lastRenderedPageBreak/>
              <w:t>burnout among Nursing homes physicians?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DB8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 xml:space="preserve">The study was based on multinational </w:t>
            </w:r>
            <w:r w:rsidRPr="00225F9F">
              <w:rPr>
                <w:b w:val="0"/>
                <w:sz w:val="22"/>
                <w:szCs w:val="22"/>
              </w:rPr>
              <w:lastRenderedPageBreak/>
              <w:t>survey conducted in various countries.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617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 xml:space="preserve">The study was </w:t>
            </w:r>
            <w:proofErr w:type="spellStart"/>
            <w:proofErr w:type="gramStart"/>
            <w:r w:rsidRPr="00225F9F">
              <w:rPr>
                <w:b w:val="0"/>
                <w:sz w:val="22"/>
                <w:szCs w:val="22"/>
              </w:rPr>
              <w:t>a</w:t>
            </w:r>
            <w:proofErr w:type="spellEnd"/>
            <w:proofErr w:type="gramEnd"/>
            <w:r w:rsidRPr="00225F9F">
              <w:rPr>
                <w:b w:val="0"/>
                <w:sz w:val="22"/>
                <w:szCs w:val="22"/>
              </w:rPr>
              <w:t xml:space="preserve"> exploratory study. Three cohorts of </w:t>
            </w:r>
            <w:r w:rsidRPr="00225F9F">
              <w:rPr>
                <w:b w:val="0"/>
                <w:sz w:val="22"/>
                <w:szCs w:val="22"/>
              </w:rPr>
              <w:lastRenderedPageBreak/>
              <w:t>physicians were used. A total of 721 physicians were involved. A survey was used in data collection.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18C6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 xml:space="preserve">The physicians from the US exhibited negative </w:t>
            </w:r>
            <w:r w:rsidRPr="00225F9F">
              <w:rPr>
                <w:b w:val="0"/>
                <w:sz w:val="22"/>
                <w:szCs w:val="22"/>
              </w:rPr>
              <w:lastRenderedPageBreak/>
              <w:t>score in emotional exhaustion.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5B84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 xml:space="preserve">It was recommended that there is a need to </w:t>
            </w:r>
            <w:r w:rsidRPr="00225F9F">
              <w:rPr>
                <w:b w:val="0"/>
                <w:sz w:val="22"/>
                <w:szCs w:val="22"/>
              </w:rPr>
              <w:lastRenderedPageBreak/>
              <w:t xml:space="preserve">establish “factors explaining these differences are explored as well as approaches to future research on physician burnout in </w:t>
            </w:r>
            <w:proofErr w:type="spellStart"/>
            <w:r w:rsidRPr="00225F9F">
              <w:rPr>
                <w:b w:val="0"/>
                <w:sz w:val="22"/>
                <w:szCs w:val="22"/>
              </w:rPr>
              <w:t>postacute</w:t>
            </w:r>
            <w:proofErr w:type="spellEnd"/>
            <w:r w:rsidRPr="00225F9F">
              <w:rPr>
                <w:b w:val="0"/>
                <w:sz w:val="22"/>
                <w:szCs w:val="22"/>
              </w:rPr>
              <w:t xml:space="preserve"> and long-term care.”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CE4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14:paraId="2029B425" w14:textId="77777777" w:rsidR="00DC025E" w:rsidRPr="00225F9F" w:rsidRDefault="00DC025E" w:rsidP="00914A0F">
            <w:pPr>
              <w:spacing w:line="276" w:lineRule="auto"/>
              <w:rPr>
                <w:sz w:val="22"/>
                <w:szCs w:val="22"/>
              </w:rPr>
            </w:pPr>
          </w:p>
          <w:p w14:paraId="7AF0B918" w14:textId="77777777" w:rsidR="00DC025E" w:rsidRPr="00225F9F" w:rsidRDefault="00DC025E" w:rsidP="00914A0F">
            <w:pPr>
              <w:spacing w:line="276" w:lineRule="auto"/>
              <w:rPr>
                <w:sz w:val="22"/>
                <w:szCs w:val="22"/>
              </w:rPr>
            </w:pPr>
            <w:r w:rsidRPr="00225F9F">
              <w:rPr>
                <w:sz w:val="22"/>
                <w:szCs w:val="22"/>
              </w:rPr>
              <w:t>Level IV</w:t>
            </w:r>
          </w:p>
        </w:tc>
      </w:tr>
      <w:tr w:rsidR="00DC025E" w:rsidRPr="00225F9F" w14:paraId="08C7B2AA" w14:textId="77777777" w:rsidTr="00914A0F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62C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lastRenderedPageBreak/>
              <w:t>Guo, Y. F., Luo, Y. H., Lam, L., Cross, W., Plummer, V., &amp; Zhang, J. P. (2018). Burnout and its association with resilience in nurses: A cross‐sectional study. Journal of clinical</w:t>
            </w:r>
          </w:p>
          <w:p w14:paraId="581B7E06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nursing, 27(1-2), 441-449.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66E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“To investigate the prevalence and extent of burnout on nurses and its association with personal resilience”.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32A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was funded on a survey.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DDA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 xml:space="preserve">The study is a cross-sectional. A survey was used in data collection. 1,062 nurses working in Hunan hospitals, China were used as a sample.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E1B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Nurses exhibited severe level of burnout.</w:t>
            </w:r>
          </w:p>
          <w:p w14:paraId="4B83F9AA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Most of the nurses exhibited a “moderate level of resilience.”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004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“Adaptable and effective interventions for improving resilience are needed to relieve nurses' burnout and reduce workplace stress.”</w:t>
            </w:r>
          </w:p>
          <w:p w14:paraId="29F1FA74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Cultivate a healthy working place in medical facilities.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52E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Level IV</w:t>
            </w:r>
          </w:p>
        </w:tc>
      </w:tr>
      <w:tr w:rsidR="00DC025E" w:rsidRPr="00225F9F" w14:paraId="1B25C6B1" w14:textId="77777777" w:rsidTr="00914A0F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C23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  <w:lang w:bidi="en-US"/>
              </w:rPr>
            </w:pPr>
            <w:r w:rsidRPr="00225F9F">
              <w:rPr>
                <w:b w:val="0"/>
                <w:sz w:val="22"/>
                <w:szCs w:val="22"/>
                <w:lang w:bidi="en-US"/>
              </w:rPr>
              <w:t>Haddad, L. M., Annamaraju, P., &amp; Toney-Butler, T. J. (2020). Nursing shortage. In StatPearls</w:t>
            </w:r>
            <w:bookmarkStart w:id="1" w:name="_GoBack"/>
            <w:bookmarkEnd w:id="1"/>
            <w:r w:rsidRPr="00225F9F">
              <w:rPr>
                <w:b w:val="0"/>
                <w:sz w:val="22"/>
                <w:szCs w:val="22"/>
                <w:lang w:bidi="en-US"/>
              </w:rPr>
              <w:t xml:space="preserve">. StatPearls Publishing. </w:t>
            </w:r>
            <w:r w:rsidRPr="00225F9F">
              <w:rPr>
                <w:b w:val="0"/>
                <w:sz w:val="22"/>
                <w:szCs w:val="22"/>
                <w:u w:val="single"/>
                <w:lang w:bidi="en-US"/>
              </w:rPr>
              <w:t>https://</w:t>
            </w:r>
            <w:hyperlink r:id="rId7">
              <w:r w:rsidRPr="00225F9F">
                <w:rPr>
                  <w:rStyle w:val="Hyperlink"/>
                  <w:b w:val="0"/>
                  <w:sz w:val="22"/>
                  <w:szCs w:val="22"/>
                  <w:lang w:bidi="en-US"/>
                </w:rPr>
                <w:t>www.ncbi.nlm.nih.gov/books/NBK493175/</w:t>
              </w:r>
            </w:hyperlink>
          </w:p>
          <w:p w14:paraId="46F8E663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E8D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How does shortage of nurses contribute to burnout and stress of nurses?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837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was founded on the survey conducted by the American Nurses Association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C85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The study is a descriptive qualitative and quantitative study analyzing literature on nurses’ burnout.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2A8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Nurses burnout is caused by the aging workforce, family commitment, religions, and chaotic setting of healthcare.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FB8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Adequate staffing is recommended. Increased staffing will reduce the workload, long working hours and promote work-life balance.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186" w14:textId="77777777" w:rsidR="00DC025E" w:rsidRPr="00225F9F" w:rsidRDefault="00DC025E" w:rsidP="00914A0F">
            <w:pPr>
              <w:pStyle w:val="Sub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225F9F">
              <w:rPr>
                <w:b w:val="0"/>
                <w:sz w:val="22"/>
                <w:szCs w:val="22"/>
              </w:rPr>
              <w:t>Level V</w:t>
            </w:r>
          </w:p>
        </w:tc>
      </w:tr>
    </w:tbl>
    <w:p w14:paraId="134432F2" w14:textId="77777777" w:rsidR="00DC025E" w:rsidRPr="00225F9F" w:rsidRDefault="00DC025E" w:rsidP="00DC025E">
      <w:pPr>
        <w:spacing w:line="276" w:lineRule="auto"/>
        <w:rPr>
          <w:sz w:val="22"/>
          <w:szCs w:val="22"/>
        </w:rPr>
      </w:pPr>
    </w:p>
    <w:p w14:paraId="28F7A232" w14:textId="77777777" w:rsidR="004849FB" w:rsidRPr="005B3F4F" w:rsidRDefault="004849FB" w:rsidP="004849FB"/>
    <w:p w14:paraId="3F1618D4" w14:textId="77777777" w:rsidR="004849FB" w:rsidRPr="00DB1F9A" w:rsidRDefault="004849FB" w:rsidP="004849FB">
      <w:pPr>
        <w:spacing w:line="240" w:lineRule="auto"/>
      </w:pPr>
      <w:r w:rsidRPr="00DB1F9A">
        <w:lastRenderedPageBreak/>
        <w:t>Legend:</w:t>
      </w:r>
    </w:p>
    <w:p w14:paraId="62258453" w14:textId="5C9C72FB" w:rsidR="0082284C" w:rsidRPr="004849FB" w:rsidRDefault="004849FB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I:</w:t>
      </w:r>
      <w:r w:rsidRPr="00DB1F9A">
        <w:rPr>
          <w:color w:val="000000"/>
          <w:shd w:val="clear" w:color="auto" w:fill="FFFFFF"/>
        </w:rPr>
        <w:t xml:space="preserve"> systematic reviews or meta-analysis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II:</w:t>
      </w:r>
      <w:r w:rsidRPr="00DB1F9A">
        <w:rPr>
          <w:color w:val="000000"/>
          <w:shd w:val="clear" w:color="auto" w:fill="FFFFFF"/>
        </w:rPr>
        <w:t>  well-designed Randomized Controlled Trial (RCT)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III:</w:t>
      </w:r>
      <w:r w:rsidRPr="00DB1F9A">
        <w:rPr>
          <w:color w:val="000000"/>
          <w:shd w:val="clear" w:color="auto" w:fill="FFFFFF"/>
        </w:rPr>
        <w:t>  well-designed controlled trials without randomization, quasi-experimental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IV:</w:t>
      </w:r>
      <w:r w:rsidRPr="00DB1F9A">
        <w:rPr>
          <w:color w:val="000000"/>
          <w:shd w:val="clear" w:color="auto" w:fill="FFFFFF"/>
        </w:rPr>
        <w:t>  well-designed case-control and cohort studies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V:</w:t>
      </w:r>
      <w:r w:rsidRPr="00DB1F9A">
        <w:rPr>
          <w:color w:val="000000"/>
          <w:shd w:val="clear" w:color="auto" w:fill="FFFFFF"/>
        </w:rPr>
        <w:t> systematic reviews of descriptive and qualitative studies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VI:</w:t>
      </w:r>
      <w:r w:rsidRPr="00DB1F9A">
        <w:rPr>
          <w:color w:val="000000"/>
          <w:shd w:val="clear" w:color="auto" w:fill="FFFFFF"/>
        </w:rPr>
        <w:t>  single descriptive or qualitative study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VII:</w:t>
      </w:r>
      <w:r w:rsidRPr="00DB1F9A">
        <w:rPr>
          <w:color w:val="000000"/>
          <w:shd w:val="clear" w:color="auto" w:fill="FFFFFF"/>
        </w:rPr>
        <w:t xml:space="preserve"> opinion of authorities and/or reports of expert committees</w:t>
      </w:r>
      <w:bookmarkEnd w:id="0"/>
    </w:p>
    <w:sectPr w:rsidR="0082284C" w:rsidRPr="004849FB" w:rsidSect="004849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12B20" w14:textId="77777777" w:rsidR="00704F42" w:rsidRDefault="00704F42" w:rsidP="005D5166">
      <w:pPr>
        <w:spacing w:line="240" w:lineRule="auto"/>
      </w:pPr>
      <w:r>
        <w:separator/>
      </w:r>
    </w:p>
  </w:endnote>
  <w:endnote w:type="continuationSeparator" w:id="0">
    <w:p w14:paraId="13AB1674" w14:textId="77777777" w:rsidR="00704F42" w:rsidRDefault="00704F42" w:rsidP="005D5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D7F6C" w14:textId="77777777" w:rsidR="00704F42" w:rsidRDefault="00704F42" w:rsidP="005D5166">
      <w:pPr>
        <w:spacing w:line="240" w:lineRule="auto"/>
      </w:pPr>
      <w:r>
        <w:separator/>
      </w:r>
    </w:p>
  </w:footnote>
  <w:footnote w:type="continuationSeparator" w:id="0">
    <w:p w14:paraId="234BBF77" w14:textId="77777777" w:rsidR="00704F42" w:rsidRDefault="00704F42" w:rsidP="005D5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8070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A8185" w14:textId="3284613B" w:rsidR="005D5166" w:rsidRPr="005D5166" w:rsidRDefault="005D5166">
        <w:pPr>
          <w:pStyle w:val="Header"/>
          <w:jc w:val="right"/>
        </w:pPr>
        <w:r w:rsidRPr="005D5166">
          <w:fldChar w:fldCharType="begin"/>
        </w:r>
        <w:r w:rsidRPr="005D5166">
          <w:instrText xml:space="preserve"> PAGE   \* MERGEFORMAT </w:instrText>
        </w:r>
        <w:r w:rsidRPr="005D5166">
          <w:fldChar w:fldCharType="separate"/>
        </w:r>
        <w:r w:rsidR="008F19F1">
          <w:rPr>
            <w:noProof/>
          </w:rPr>
          <w:t>4</w:t>
        </w:r>
        <w:r w:rsidRPr="005D5166">
          <w:rPr>
            <w:noProof/>
          </w:rPr>
          <w:fldChar w:fldCharType="end"/>
        </w:r>
      </w:p>
    </w:sdtContent>
  </w:sdt>
  <w:p w14:paraId="5B717931" w14:textId="77777777" w:rsidR="005D5166" w:rsidRDefault="005D5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MTE3NTE1tzCzMDdU0lEKTi0uzszPAykwrAUAG39a4CwAAAA="/>
  </w:docVars>
  <w:rsids>
    <w:rsidRoot w:val="004849FB"/>
    <w:rsid w:val="000347D8"/>
    <w:rsid w:val="000F48FF"/>
    <w:rsid w:val="00140E8A"/>
    <w:rsid w:val="001751F3"/>
    <w:rsid w:val="00204A1F"/>
    <w:rsid w:val="00267D25"/>
    <w:rsid w:val="00270C98"/>
    <w:rsid w:val="00333C59"/>
    <w:rsid w:val="00345487"/>
    <w:rsid w:val="00415747"/>
    <w:rsid w:val="004849FB"/>
    <w:rsid w:val="004B0B2D"/>
    <w:rsid w:val="005D5166"/>
    <w:rsid w:val="006A7CB4"/>
    <w:rsid w:val="00704F42"/>
    <w:rsid w:val="007E2F3F"/>
    <w:rsid w:val="007E6E63"/>
    <w:rsid w:val="0082284C"/>
    <w:rsid w:val="008775F1"/>
    <w:rsid w:val="008F19F1"/>
    <w:rsid w:val="009A09F0"/>
    <w:rsid w:val="009B426D"/>
    <w:rsid w:val="00A073BA"/>
    <w:rsid w:val="00A369E9"/>
    <w:rsid w:val="00A70DBA"/>
    <w:rsid w:val="00C00192"/>
    <w:rsid w:val="00CC2201"/>
    <w:rsid w:val="00DC025E"/>
    <w:rsid w:val="00E51AA9"/>
    <w:rsid w:val="00F10B7B"/>
    <w:rsid w:val="00F24BFD"/>
    <w:rsid w:val="00F77355"/>
    <w:rsid w:val="00FC00CD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1558"/>
  <w15:chartTrackingRefBased/>
  <w15:docId w15:val="{544D170B-0EC7-4F78-8907-4DB61243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9FB"/>
    <w:pPr>
      <w:suppressAutoHyphens/>
    </w:pPr>
    <w:rPr>
      <w:rFonts w:eastAsia="Times New Roman"/>
    </w:rPr>
  </w:style>
  <w:style w:type="paragraph" w:styleId="Heading1">
    <w:name w:val="heading 1"/>
    <w:basedOn w:val="Normal"/>
    <w:next w:val="BodyText"/>
    <w:link w:val="Heading1Char"/>
    <w:qFormat/>
    <w:rsid w:val="004849FB"/>
    <w:pPr>
      <w:keepNext/>
      <w:keepLines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49FB"/>
    <w:rPr>
      <w:rFonts w:eastAsia="Times New Roman" w:cs="Arial"/>
      <w:bCs/>
      <w:szCs w:val="32"/>
    </w:rPr>
  </w:style>
  <w:style w:type="paragraph" w:styleId="BodyText">
    <w:name w:val="Body Text"/>
    <w:basedOn w:val="Normal"/>
    <w:link w:val="BodyTextChar"/>
    <w:rsid w:val="004849FB"/>
    <w:pPr>
      <w:ind w:firstLine="720"/>
    </w:pPr>
  </w:style>
  <w:style w:type="character" w:customStyle="1" w:styleId="BodyTextChar">
    <w:name w:val="Body Text Char"/>
    <w:basedOn w:val="DefaultParagraphFont"/>
    <w:link w:val="BodyText"/>
    <w:rsid w:val="004849FB"/>
    <w:rPr>
      <w:rFonts w:eastAsia="Times New Roman"/>
    </w:rPr>
  </w:style>
  <w:style w:type="paragraph" w:styleId="Subtitle">
    <w:name w:val="Subtitle"/>
    <w:basedOn w:val="Normal"/>
    <w:link w:val="SubtitleChar"/>
    <w:qFormat/>
    <w:rsid w:val="004849FB"/>
    <w:pPr>
      <w:suppressAutoHyphens w:val="0"/>
      <w:spacing w:line="240" w:lineRule="auto"/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4849FB"/>
    <w:rPr>
      <w:rFonts w:eastAsia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A70D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1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16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5D51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16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books/NBK49317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2D44-08A9-4BDE-AAAF-0F041825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S. Ramos, MD</dc:creator>
  <cp:keywords/>
  <dc:description/>
  <cp:lastModifiedBy>User</cp:lastModifiedBy>
  <cp:revision>6</cp:revision>
  <dcterms:created xsi:type="dcterms:W3CDTF">2021-06-06T14:19:00Z</dcterms:created>
  <dcterms:modified xsi:type="dcterms:W3CDTF">2021-06-06T14:21:00Z</dcterms:modified>
</cp:coreProperties>
</file>